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40" w:rsidRDefault="000A6540" w:rsidP="00190966">
      <w:pPr>
        <w:pStyle w:val="NormalWeb"/>
        <w:jc w:val="center"/>
        <w:rPr>
          <w:rStyle w:val="Strong"/>
          <w:rFonts w:ascii="Arial" w:hAnsi="Arial" w:cs="Arial"/>
          <w:color w:val="000080"/>
          <w:sz w:val="28"/>
          <w:szCs w:val="28"/>
        </w:rPr>
      </w:pPr>
    </w:p>
    <w:p w:rsidR="00E05138" w:rsidRDefault="00FE7E5E" w:rsidP="00E05138">
      <w:pPr>
        <w:pStyle w:val="NormalWeb"/>
        <w:jc w:val="center"/>
        <w:rPr>
          <w:rStyle w:val="Strong"/>
          <w:rFonts w:ascii="Arial" w:hAnsi="Arial" w:cs="Arial"/>
          <w:color w:val="000080"/>
          <w:sz w:val="28"/>
          <w:szCs w:val="28"/>
        </w:rPr>
      </w:pPr>
      <w:r w:rsidRPr="00936EB1">
        <w:rPr>
          <w:noProof/>
          <w:lang w:val="en-IE" w:eastAsia="ja-JP"/>
        </w:rPr>
        <w:drawing>
          <wp:inline distT="0" distB="0" distL="0" distR="0">
            <wp:extent cx="2571750" cy="657225"/>
            <wp:effectExtent l="0" t="0" r="0" b="9525"/>
            <wp:docPr id="2" name="Picture 2" descr="C:\Users\T.Kennedy\Documents\UL Dept of Psycholog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ennedy\Documents\UL Dept of Psychology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657225"/>
                    </a:xfrm>
                    <a:prstGeom prst="rect">
                      <a:avLst/>
                    </a:prstGeom>
                    <a:noFill/>
                    <a:ln>
                      <a:noFill/>
                    </a:ln>
                  </pic:spPr>
                </pic:pic>
              </a:graphicData>
            </a:graphic>
          </wp:inline>
        </w:drawing>
      </w:r>
      <w:bookmarkStart w:id="0" w:name="_GoBack"/>
      <w:bookmarkEnd w:id="0"/>
    </w:p>
    <w:p w:rsidR="00E05138" w:rsidRDefault="00E05138" w:rsidP="00E05138">
      <w:pPr>
        <w:pStyle w:val="NormalWeb"/>
        <w:jc w:val="center"/>
        <w:rPr>
          <w:rStyle w:val="Strong"/>
          <w:rFonts w:ascii="Arial" w:hAnsi="Arial" w:cs="Arial"/>
          <w:color w:val="000080"/>
          <w:sz w:val="28"/>
          <w:szCs w:val="28"/>
        </w:rPr>
      </w:pPr>
    </w:p>
    <w:p w:rsidR="00E05138" w:rsidRDefault="00E05138" w:rsidP="00E05138">
      <w:pPr>
        <w:pStyle w:val="NormalWeb"/>
        <w:shd w:val="clear" w:color="auto" w:fill="E5DFEC" w:themeFill="accent4" w:themeFillTint="33"/>
        <w:jc w:val="center"/>
        <w:rPr>
          <w:sz w:val="18"/>
          <w:szCs w:val="18"/>
        </w:rPr>
      </w:pPr>
      <w:r>
        <w:rPr>
          <w:rStyle w:val="Strong"/>
          <w:rFonts w:ascii="Arial" w:hAnsi="Arial" w:cs="Arial"/>
          <w:color w:val="000080"/>
          <w:sz w:val="28"/>
          <w:szCs w:val="28"/>
        </w:rPr>
        <w:t>Clinical Psychology Doctorate Programme</w:t>
      </w:r>
    </w:p>
    <w:p w:rsidR="00E05138" w:rsidRDefault="00E05138" w:rsidP="00E05138">
      <w:pPr>
        <w:shd w:val="clear" w:color="auto" w:fill="E5DFEC" w:themeFill="accent4" w:themeFillTint="33"/>
        <w:jc w:val="center"/>
        <w:rPr>
          <w:rFonts w:ascii="Arial" w:hAnsi="Arial" w:cs="Arial"/>
          <w:sz w:val="18"/>
          <w:szCs w:val="18"/>
        </w:rPr>
      </w:pPr>
      <w:r>
        <w:rPr>
          <w:rFonts w:ascii="Arial" w:hAnsi="Arial" w:cs="Arial"/>
          <w:color w:val="000080"/>
          <w:sz w:val="18"/>
          <w:szCs w:val="18"/>
        </w:rPr>
        <w:t>PhD in Clinical Psychology</w:t>
      </w:r>
    </w:p>
    <w:p w:rsidR="00E05138" w:rsidRDefault="00E05138" w:rsidP="00E05138">
      <w:pPr>
        <w:shd w:val="clear" w:color="auto" w:fill="E5DFEC" w:themeFill="accent4" w:themeFillTint="33"/>
        <w:rPr>
          <w:rFonts w:ascii="Arial" w:hAnsi="Arial" w:cs="Arial"/>
          <w:sz w:val="18"/>
          <w:szCs w:val="18"/>
        </w:rPr>
      </w:pPr>
      <w:r>
        <w:rPr>
          <w:rFonts w:ascii="Arial" w:hAnsi="Arial" w:cs="Arial"/>
          <w:sz w:val="18"/>
          <w:szCs w:val="18"/>
        </w:rPr>
        <w:t> </w:t>
      </w:r>
    </w:p>
    <w:p w:rsidR="00E05138" w:rsidRDefault="00E05138" w:rsidP="00E05138">
      <w:pPr>
        <w:shd w:val="clear" w:color="auto" w:fill="E5DFEC" w:themeFill="accent4" w:themeFillTint="33"/>
        <w:jc w:val="center"/>
        <w:rPr>
          <w:rStyle w:val="Strong"/>
          <w:color w:val="000080"/>
          <w:u w:val="single"/>
        </w:rPr>
      </w:pPr>
      <w:r>
        <w:rPr>
          <w:rStyle w:val="Strong"/>
          <w:rFonts w:ascii="Arial" w:hAnsi="Arial" w:cs="Arial"/>
          <w:color w:val="000080"/>
          <w:sz w:val="18"/>
          <w:szCs w:val="18"/>
          <w:u w:val="single"/>
        </w:rPr>
        <w:t>FAQ's - Frequently Asked Questions:-</w:t>
      </w:r>
    </w:p>
    <w:p w:rsidR="00E05138" w:rsidRDefault="00E05138" w:rsidP="00E05138">
      <w:pPr>
        <w:jc w:val="center"/>
        <w:rPr>
          <w:rStyle w:val="Strong"/>
          <w:rFonts w:ascii="Arial" w:hAnsi="Arial" w:cs="Arial"/>
          <w:color w:val="000080"/>
          <w:sz w:val="18"/>
          <w:szCs w:val="18"/>
          <w:u w:val="single"/>
        </w:rPr>
      </w:pPr>
    </w:p>
    <w:p w:rsidR="00E05138" w:rsidRDefault="00E05138" w:rsidP="00E05138">
      <w:pPr>
        <w:jc w:val="center"/>
      </w:pPr>
    </w:p>
    <w:p w:rsidR="00E05138" w:rsidRDefault="00E05138" w:rsidP="00E05138">
      <w:pPr>
        <w:jc w:val="center"/>
      </w:pPr>
    </w:p>
    <w:p w:rsidR="00E05138" w:rsidRDefault="00E05138" w:rsidP="00E05138">
      <w:pPr>
        <w:spacing w:before="100" w:beforeAutospacing="1" w:after="150"/>
        <w:rPr>
          <w:color w:val="565245"/>
        </w:rPr>
      </w:pPr>
      <w:r>
        <w:rPr>
          <w:rStyle w:val="Strong"/>
        </w:rPr>
        <w:t>How many places are there on the Programme and how long is it?</w:t>
      </w:r>
      <w:r>
        <w:rPr>
          <w:color w:val="565245"/>
        </w:rPr>
        <w:t xml:space="preserve"> </w:t>
      </w:r>
    </w:p>
    <w:p w:rsidR="00E05138" w:rsidRDefault="00870076" w:rsidP="00E05138">
      <w:pPr>
        <w:spacing w:before="100" w:beforeAutospacing="1" w:after="150"/>
        <w:rPr>
          <w:color w:val="565245"/>
        </w:rPr>
      </w:pPr>
      <w:r>
        <w:rPr>
          <w:color w:val="565245"/>
        </w:rPr>
        <w:t xml:space="preserve">This is a 3 Year </w:t>
      </w:r>
      <w:r w:rsidR="00E05138">
        <w:rPr>
          <w:color w:val="565245"/>
        </w:rPr>
        <w:t xml:space="preserve">full time professional educational programme in Clinical </w:t>
      </w:r>
      <w:r>
        <w:rPr>
          <w:color w:val="565245"/>
        </w:rPr>
        <w:t>Psychology. We expect</w:t>
      </w:r>
      <w:r w:rsidR="00E05138">
        <w:rPr>
          <w:color w:val="565245"/>
        </w:rPr>
        <w:t xml:space="preserve"> that for 20</w:t>
      </w:r>
      <w:r w:rsidR="00823638">
        <w:rPr>
          <w:color w:val="565245"/>
        </w:rPr>
        <w:t>21</w:t>
      </w:r>
      <w:r w:rsidR="00E05138">
        <w:rPr>
          <w:color w:val="565245"/>
        </w:rPr>
        <w:t xml:space="preserve"> there will be between 10 and 12 places available at UL.</w:t>
      </w:r>
    </w:p>
    <w:p w:rsidR="00E05138" w:rsidRDefault="00E05138" w:rsidP="00E05138">
      <w:pPr>
        <w:spacing w:before="100" w:beforeAutospacing="1" w:after="150"/>
        <w:rPr>
          <w:b/>
          <w:i/>
          <w:color w:val="565245"/>
          <w:u w:val="single"/>
        </w:rPr>
      </w:pPr>
      <w:r>
        <w:rPr>
          <w:color w:val="565245"/>
        </w:rPr>
        <w:t xml:space="preserve">Similarly to recent years’ UL and NUI Galway will operate a joint competition selection and interview process and it is likely that NUI Galway will also have 10 to 12 places available on their programme. Whilst this will be a joint selection process, </w:t>
      </w:r>
      <w:r w:rsidR="00870076">
        <w:rPr>
          <w:color w:val="565245"/>
        </w:rPr>
        <w:t xml:space="preserve">please note: </w:t>
      </w:r>
      <w:r w:rsidR="00870076">
        <w:rPr>
          <w:b/>
          <w:i/>
          <w:color w:val="565245"/>
          <w:u w:val="single"/>
        </w:rPr>
        <w:t>applicants are required to</w:t>
      </w:r>
      <w:r w:rsidRPr="00870076">
        <w:rPr>
          <w:b/>
          <w:i/>
          <w:color w:val="565245"/>
          <w:u w:val="single"/>
        </w:rPr>
        <w:t xml:space="preserve"> apply separately to each c</w:t>
      </w:r>
      <w:r w:rsidR="00870076">
        <w:rPr>
          <w:b/>
          <w:i/>
          <w:color w:val="565245"/>
          <w:u w:val="single"/>
        </w:rPr>
        <w:t xml:space="preserve">ourse for which they wish </w:t>
      </w:r>
      <w:r w:rsidRPr="00870076">
        <w:rPr>
          <w:b/>
          <w:i/>
          <w:color w:val="565245"/>
          <w:u w:val="single"/>
        </w:rPr>
        <w:t>considered</w:t>
      </w:r>
      <w:r w:rsidR="00870076">
        <w:rPr>
          <w:b/>
          <w:i/>
          <w:color w:val="565245"/>
          <w:u w:val="single"/>
        </w:rPr>
        <w:t>.</w:t>
      </w:r>
    </w:p>
    <w:p w:rsidR="00E05138" w:rsidRDefault="00E05138" w:rsidP="00E05138">
      <w:pPr>
        <w:spacing w:before="100" w:beforeAutospacing="1" w:after="150"/>
        <w:rPr>
          <w:rStyle w:val="Strong"/>
        </w:rPr>
      </w:pPr>
      <w:r>
        <w:rPr>
          <w:rStyle w:val="Strong"/>
        </w:rPr>
        <w:t>What are the component parts of the Programme?</w:t>
      </w:r>
    </w:p>
    <w:p w:rsidR="00E05138" w:rsidRDefault="00E05138" w:rsidP="00E05138">
      <w:pPr>
        <w:spacing w:before="100" w:beforeAutospacing="1" w:after="150"/>
      </w:pPr>
      <w:r>
        <w:rPr>
          <w:rStyle w:val="Strong"/>
          <w:b w:val="0"/>
        </w:rPr>
        <w:t>The programme comprises Teaching, Research and Placement components where each component has specified numbers of days across the 3 years duration of the programme</w:t>
      </w:r>
    </w:p>
    <w:p w:rsidR="00E05138" w:rsidRDefault="00E05138" w:rsidP="00E05138">
      <w:pPr>
        <w:spacing w:before="100" w:beforeAutospacing="1" w:after="150"/>
        <w:rPr>
          <w:color w:val="565245"/>
        </w:rPr>
      </w:pPr>
      <w:r>
        <w:rPr>
          <w:rStyle w:val="Strong"/>
        </w:rPr>
        <w:t>What is 'accreditation' and will the degree be accredited?</w:t>
      </w:r>
      <w:r>
        <w:rPr>
          <w:color w:val="565245"/>
        </w:rPr>
        <w:t xml:space="preserve"> </w:t>
      </w:r>
    </w:p>
    <w:p w:rsidR="00E05138" w:rsidRDefault="00E05138" w:rsidP="00E05138">
      <w:pPr>
        <w:spacing w:before="100" w:beforeAutospacing="1" w:after="150"/>
        <w:rPr>
          <w:color w:val="565245"/>
        </w:rPr>
      </w:pPr>
      <w:r>
        <w:rPr>
          <w:color w:val="565245"/>
        </w:rPr>
        <w:t xml:space="preserve">Accreditation is the official recognition of a degree by the professional psychological body in Ireland - the </w:t>
      </w:r>
      <w:hyperlink r:id="rId5" w:tgtFrame="_blank" w:history="1">
        <w:r>
          <w:rPr>
            <w:rStyle w:val="Hyperlink"/>
          </w:rPr>
          <w:t>Psychological Society of Ireland</w:t>
        </w:r>
      </w:hyperlink>
      <w:r>
        <w:rPr>
          <w:color w:val="565245"/>
        </w:rPr>
        <w:t xml:space="preserve"> (PSI). This PhD must be accredited to allow you to pursue a career as a professional Clinical Psychologist. </w:t>
      </w:r>
    </w:p>
    <w:p w:rsidR="00E05138" w:rsidRDefault="00E05138" w:rsidP="00E05138">
      <w:pPr>
        <w:spacing w:before="100" w:beforeAutospacing="1" w:after="150"/>
        <w:rPr>
          <w:rStyle w:val="Strong"/>
        </w:rPr>
      </w:pPr>
      <w:r>
        <w:rPr>
          <w:rStyle w:val="Strong"/>
        </w:rPr>
        <w:t>What academic qualifications do I need to already hold for an application to be considered?</w:t>
      </w:r>
    </w:p>
    <w:p w:rsidR="00E05138" w:rsidRDefault="00E05138" w:rsidP="00E05138">
      <w:pPr>
        <w:spacing w:before="100" w:beforeAutospacing="1" w:after="150"/>
        <w:rPr>
          <w:rStyle w:val="Strong"/>
          <w:b w:val="0"/>
        </w:rPr>
      </w:pPr>
      <w:r>
        <w:rPr>
          <w:rStyle w:val="Strong"/>
          <w:b w:val="0"/>
        </w:rPr>
        <w:t>Based upon the criteria applied for the 20</w:t>
      </w:r>
      <w:r w:rsidR="00823638">
        <w:rPr>
          <w:rStyle w:val="Strong"/>
          <w:b w:val="0"/>
        </w:rPr>
        <w:t>20</w:t>
      </w:r>
      <w:r>
        <w:rPr>
          <w:rStyle w:val="Strong"/>
          <w:b w:val="0"/>
        </w:rPr>
        <w:t xml:space="preserve"> UL intake, applicants must, at the time of application hold a primary degree in psychology or a postgraduate diploma in psychology recognised by the PSI as conferring eligibility for graduate membership of the Society. </w:t>
      </w:r>
    </w:p>
    <w:p w:rsidR="00E05138" w:rsidRDefault="00E05138" w:rsidP="00E05138">
      <w:pPr>
        <w:spacing w:before="100" w:beforeAutospacing="1" w:after="150"/>
        <w:rPr>
          <w:rStyle w:val="Strong"/>
          <w:b w:val="0"/>
        </w:rPr>
      </w:pPr>
      <w:r>
        <w:rPr>
          <w:rStyle w:val="Strong"/>
          <w:b w:val="0"/>
        </w:rPr>
        <w:t>The degree must be at least at upper second-class honours level. Applicants who have a 2.2 degree in psychology and a recognised postgraduate qualification in psychology at Masters level or higher may be considered for interview. Please note, discussions are presently underway to establish whether exactly the same academic criteria will apply for 20</w:t>
      </w:r>
      <w:r w:rsidR="00870076">
        <w:rPr>
          <w:rStyle w:val="Strong"/>
          <w:b w:val="0"/>
        </w:rPr>
        <w:t>2</w:t>
      </w:r>
      <w:r w:rsidR="00823638">
        <w:rPr>
          <w:rStyle w:val="Strong"/>
          <w:b w:val="0"/>
        </w:rPr>
        <w:t>1</w:t>
      </w:r>
      <w:r>
        <w:rPr>
          <w:rStyle w:val="Strong"/>
          <w:b w:val="0"/>
        </w:rPr>
        <w:t>.</w:t>
      </w:r>
    </w:p>
    <w:p w:rsidR="00E05138" w:rsidRDefault="00E05138" w:rsidP="00E05138">
      <w:pPr>
        <w:spacing w:before="100" w:beforeAutospacing="1" w:after="150"/>
        <w:jc w:val="center"/>
        <w:rPr>
          <w:rStyle w:val="Strong"/>
        </w:rPr>
      </w:pPr>
    </w:p>
    <w:p w:rsidR="00E05138" w:rsidRDefault="00E05138" w:rsidP="00E05138">
      <w:pPr>
        <w:spacing w:before="100" w:beforeAutospacing="1" w:after="150"/>
        <w:jc w:val="center"/>
        <w:rPr>
          <w:rStyle w:val="Strong"/>
        </w:rPr>
      </w:pPr>
      <w:r>
        <w:rPr>
          <w:rStyle w:val="Strong"/>
        </w:rPr>
        <w:t>2</w:t>
      </w:r>
    </w:p>
    <w:p w:rsidR="00E05138" w:rsidRDefault="00E05138" w:rsidP="00E05138">
      <w:pPr>
        <w:spacing w:before="100" w:beforeAutospacing="1" w:after="150"/>
        <w:jc w:val="center"/>
        <w:rPr>
          <w:rStyle w:val="Strong"/>
        </w:rPr>
      </w:pPr>
    </w:p>
    <w:p w:rsidR="00E05138" w:rsidRDefault="00E05138" w:rsidP="00E05138">
      <w:pPr>
        <w:spacing w:before="100" w:beforeAutospacing="1" w:after="150"/>
        <w:rPr>
          <w:rStyle w:val="Strong"/>
        </w:rPr>
      </w:pPr>
      <w:r>
        <w:rPr>
          <w:rStyle w:val="Strong"/>
        </w:rPr>
        <w:lastRenderedPageBreak/>
        <w:t>Other than academic qualifications</w:t>
      </w:r>
      <w:r w:rsidR="00870076">
        <w:rPr>
          <w:rStyle w:val="Strong"/>
        </w:rPr>
        <w:t>,</w:t>
      </w:r>
      <w:r>
        <w:rPr>
          <w:rStyle w:val="Strong"/>
        </w:rPr>
        <w:t xml:space="preserve"> do I need to meet any other criteria to apply?</w:t>
      </w:r>
    </w:p>
    <w:p w:rsidR="00E05138" w:rsidRDefault="00E05138" w:rsidP="00E05138">
      <w:pPr>
        <w:spacing w:before="100" w:beforeAutospacing="1" w:after="150"/>
        <w:rPr>
          <w:rStyle w:val="Strong"/>
        </w:rPr>
      </w:pPr>
      <w:r>
        <w:rPr>
          <w:rStyle w:val="Strong"/>
          <w:b w:val="0"/>
        </w:rPr>
        <w:t>Yes. Practical and/or Research experience relevant to clinical psychology</w:t>
      </w:r>
      <w:r>
        <w:rPr>
          <w:rStyle w:val="Strong"/>
        </w:rPr>
        <w:t xml:space="preserve"> </w:t>
      </w:r>
      <w:r>
        <w:rPr>
          <w:rStyle w:val="Strong"/>
          <w:b w:val="0"/>
        </w:rPr>
        <w:t>is also required. It is expected that this experience total a minimum of 12 months at the time of applying</w:t>
      </w:r>
      <w:r>
        <w:rPr>
          <w:rStyle w:val="Strong"/>
        </w:rPr>
        <w:t xml:space="preserve">. </w:t>
      </w:r>
      <w:r>
        <w:rPr>
          <w:rStyle w:val="Strong"/>
          <w:b w:val="0"/>
        </w:rPr>
        <w:t>Also, applications can only be accepted from applicants residing in European Union (EU) countries.</w:t>
      </w:r>
      <w:r>
        <w:rPr>
          <w:b/>
          <w:bCs/>
        </w:rPr>
        <w:br/>
      </w:r>
    </w:p>
    <w:p w:rsidR="00E05138" w:rsidRDefault="00E05138" w:rsidP="00E05138">
      <w:pPr>
        <w:spacing w:before="100" w:beforeAutospacing="1" w:after="150"/>
        <w:rPr>
          <w:rStyle w:val="Strong"/>
        </w:rPr>
      </w:pPr>
      <w:r>
        <w:rPr>
          <w:rStyle w:val="Strong"/>
        </w:rPr>
        <w:t>How do I submit an application to UL?</w:t>
      </w:r>
    </w:p>
    <w:p w:rsidR="00870076" w:rsidRDefault="00E05138" w:rsidP="00870076">
      <w:pPr>
        <w:rPr>
          <w:rStyle w:val="Strong"/>
          <w:b w:val="0"/>
        </w:rPr>
      </w:pPr>
      <w:r>
        <w:rPr>
          <w:rStyle w:val="Strong"/>
          <w:b w:val="0"/>
        </w:rPr>
        <w:t xml:space="preserve">UL operates an </w:t>
      </w:r>
      <w:r>
        <w:rPr>
          <w:rStyle w:val="Strong"/>
        </w:rPr>
        <w:t>online only</w:t>
      </w:r>
      <w:r w:rsidR="00870076">
        <w:rPr>
          <w:rStyle w:val="Strong"/>
          <w:b w:val="0"/>
        </w:rPr>
        <w:t xml:space="preserve"> application process. T</w:t>
      </w:r>
      <w:r>
        <w:rPr>
          <w:rStyle w:val="Strong"/>
          <w:b w:val="0"/>
        </w:rPr>
        <w:t>his process is ad</w:t>
      </w:r>
      <w:r w:rsidR="00870076">
        <w:rPr>
          <w:rStyle w:val="Strong"/>
          <w:b w:val="0"/>
        </w:rPr>
        <w:t>ministered by the university’s G</w:t>
      </w:r>
      <w:r>
        <w:rPr>
          <w:rStyle w:val="Strong"/>
          <w:b w:val="0"/>
        </w:rPr>
        <w:t>raduate &amp; Professional Studies department. It is anticipated for 20</w:t>
      </w:r>
      <w:r w:rsidR="00870076">
        <w:rPr>
          <w:rStyle w:val="Strong"/>
          <w:b w:val="0"/>
        </w:rPr>
        <w:t>2</w:t>
      </w:r>
      <w:r w:rsidR="00823638">
        <w:rPr>
          <w:rStyle w:val="Strong"/>
          <w:b w:val="0"/>
        </w:rPr>
        <w:t>1</w:t>
      </w:r>
      <w:r>
        <w:rPr>
          <w:rStyle w:val="Strong"/>
          <w:b w:val="0"/>
        </w:rPr>
        <w:t xml:space="preserve"> applications that the online application process will go “live early/mid-December 20</w:t>
      </w:r>
      <w:r w:rsidR="00823638">
        <w:rPr>
          <w:rStyle w:val="Strong"/>
          <w:b w:val="0"/>
        </w:rPr>
        <w:t>20</w:t>
      </w:r>
      <w:r>
        <w:rPr>
          <w:rStyle w:val="Strong"/>
          <w:b w:val="0"/>
        </w:rPr>
        <w:t xml:space="preserve"> at which time full details can be found here</w:t>
      </w:r>
      <w:r w:rsidR="00870076">
        <w:rPr>
          <w:rStyle w:val="Strong"/>
          <w:b w:val="0"/>
        </w:rPr>
        <w:t xml:space="preserve">………………. </w:t>
      </w:r>
    </w:p>
    <w:p w:rsidR="00870076" w:rsidRDefault="00870076" w:rsidP="00870076">
      <w:pPr>
        <w:rPr>
          <w:rStyle w:val="Strong"/>
          <w:b w:val="0"/>
        </w:rPr>
      </w:pPr>
    </w:p>
    <w:p w:rsidR="00870076" w:rsidRDefault="00FE7E5E" w:rsidP="00870076">
      <w:pPr>
        <w:rPr>
          <w:sz w:val="22"/>
          <w:szCs w:val="22"/>
        </w:rPr>
      </w:pPr>
      <w:hyperlink r:id="rId6" w:history="1">
        <w:r w:rsidR="00870076">
          <w:rPr>
            <w:rStyle w:val="Hyperlink"/>
          </w:rPr>
          <w:t>https://www.ul.ie/gps/course/clinical-psychology-doctorate-programme</w:t>
        </w:r>
      </w:hyperlink>
    </w:p>
    <w:p w:rsidR="00E05138" w:rsidRDefault="00E05138" w:rsidP="00E05138">
      <w:pPr>
        <w:spacing w:before="100" w:beforeAutospacing="1" w:after="150"/>
        <w:rPr>
          <w:color w:val="FF0000"/>
        </w:rPr>
      </w:pPr>
      <w:r>
        <w:rPr>
          <w:rStyle w:val="Strong"/>
          <w:color w:val="FF0000"/>
        </w:rPr>
        <w:t xml:space="preserve"> </w:t>
      </w:r>
    </w:p>
    <w:p w:rsidR="00E05138" w:rsidRDefault="00E05138" w:rsidP="00E05138">
      <w:pPr>
        <w:spacing w:before="100" w:beforeAutospacing="1" w:after="150"/>
        <w:rPr>
          <w:color w:val="565245"/>
        </w:rPr>
      </w:pPr>
      <w:r>
        <w:rPr>
          <w:rStyle w:val="Strong"/>
        </w:rPr>
        <w:t>What are the fees?</w:t>
      </w:r>
      <w:r>
        <w:rPr>
          <w:color w:val="565245"/>
        </w:rPr>
        <w:t xml:space="preserve"> </w:t>
      </w:r>
    </w:p>
    <w:p w:rsidR="00E05138" w:rsidRDefault="00870076" w:rsidP="00E05138">
      <w:pPr>
        <w:spacing w:before="100" w:beforeAutospacing="1" w:after="150"/>
      </w:pPr>
      <w:r>
        <w:rPr>
          <w:color w:val="565245"/>
        </w:rPr>
        <w:t xml:space="preserve">Fees are </w:t>
      </w:r>
      <w:r w:rsidR="00E05138">
        <w:rPr>
          <w:color w:val="565245"/>
        </w:rPr>
        <w:t>reviewed</w:t>
      </w:r>
      <w:r>
        <w:rPr>
          <w:color w:val="565245"/>
        </w:rPr>
        <w:t xml:space="preserve"> regularly</w:t>
      </w:r>
      <w:r w:rsidR="00E05138">
        <w:rPr>
          <w:color w:val="565245"/>
        </w:rPr>
        <w:t>. For those Applicants successful in securing a place in the 20</w:t>
      </w:r>
      <w:r w:rsidR="00823638">
        <w:rPr>
          <w:color w:val="565245"/>
        </w:rPr>
        <w:t>20</w:t>
      </w:r>
      <w:r w:rsidR="00E05138">
        <w:rPr>
          <w:color w:val="565245"/>
        </w:rPr>
        <w:t xml:space="preserve"> intake, the fees </w:t>
      </w:r>
      <w:r w:rsidR="00E05138">
        <w:rPr>
          <w:i/>
          <w:color w:val="565245"/>
        </w:rPr>
        <w:t>per annum</w:t>
      </w:r>
      <w:r w:rsidR="00E05138">
        <w:rPr>
          <w:color w:val="565245"/>
        </w:rPr>
        <w:t xml:space="preserve"> were set just below €14000. Historically, each student has been financially responsible for 40% of each years’ fee with the sponsoring employer contributing 60%. This apportionment is </w:t>
      </w:r>
      <w:r>
        <w:rPr>
          <w:color w:val="565245"/>
        </w:rPr>
        <w:t>also</w:t>
      </w:r>
      <w:r w:rsidR="00E05138">
        <w:rPr>
          <w:color w:val="565245"/>
        </w:rPr>
        <w:t xml:space="preserve"> reviewed </w:t>
      </w:r>
      <w:r>
        <w:rPr>
          <w:color w:val="565245"/>
        </w:rPr>
        <w:t xml:space="preserve">regularly </w:t>
      </w:r>
      <w:r w:rsidR="00E05138">
        <w:rPr>
          <w:color w:val="565245"/>
        </w:rPr>
        <w:t>in discussion with the employer to whom the successful applicants are contracted.</w:t>
      </w:r>
    </w:p>
    <w:p w:rsidR="00E05138" w:rsidRDefault="00E05138" w:rsidP="00E05138">
      <w:pPr>
        <w:spacing w:before="100" w:beforeAutospacing="1" w:after="150"/>
        <w:rPr>
          <w:b/>
        </w:rPr>
      </w:pPr>
      <w:r>
        <w:rPr>
          <w:b/>
        </w:rPr>
        <w:t>Can I choose where to undertake my Placements during the programme?</w:t>
      </w:r>
    </w:p>
    <w:p w:rsidR="00E05138" w:rsidRDefault="00E05138" w:rsidP="00E05138">
      <w:r>
        <w:t xml:space="preserve">Programme clinical co-ordinators work tirelessly with both the HSE and other relevant bodies to secure placements each year for students on the programme. The locations secured are dependent on a number of factors such as the numbers of qualified Supervisors available and the geographical location these Supervisors are based. Consequently, whenever possible, </w:t>
      </w:r>
      <w:r w:rsidR="00870076">
        <w:t xml:space="preserve">we will consult with students </w:t>
      </w:r>
      <w:r>
        <w:t>about the various locations on offer but ultimately the requirement to satisfy the operational criteria of the programme outweighs personal choice.</w:t>
      </w:r>
    </w:p>
    <w:p w:rsidR="00E05138" w:rsidRDefault="00E05138" w:rsidP="00E05138"/>
    <w:p w:rsidR="00E05138" w:rsidRDefault="00E05138" w:rsidP="00E05138"/>
    <w:p w:rsidR="00E05138" w:rsidRDefault="00E05138" w:rsidP="00E05138">
      <w:pPr>
        <w:jc w:val="center"/>
        <w:rPr>
          <w:sz w:val="28"/>
          <w:szCs w:val="28"/>
        </w:rPr>
      </w:pPr>
    </w:p>
    <w:p w:rsidR="000A6540" w:rsidRDefault="00E05138" w:rsidP="00E05138">
      <w:pPr>
        <w:pStyle w:val="NormalWeb"/>
        <w:jc w:val="center"/>
        <w:rPr>
          <w:rStyle w:val="Strong"/>
          <w:rFonts w:ascii="Arial" w:hAnsi="Arial" w:cs="Arial"/>
          <w:color w:val="000080"/>
          <w:sz w:val="28"/>
          <w:szCs w:val="28"/>
        </w:rPr>
      </w:pPr>
      <w:r>
        <w:rPr>
          <w:color w:val="002060"/>
          <w:sz w:val="36"/>
          <w:szCs w:val="36"/>
        </w:rPr>
        <w:t>*****</w:t>
      </w:r>
      <w:r>
        <w:rPr>
          <w:sz w:val="36"/>
          <w:szCs w:val="36"/>
        </w:rPr>
        <w:br/>
      </w:r>
    </w:p>
    <w:sectPr w:rsidR="000A6540" w:rsidSect="00190966">
      <w:pgSz w:w="11906" w:h="16838"/>
      <w:pgMar w:top="180"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83"/>
    <w:rsid w:val="000A43AB"/>
    <w:rsid w:val="000A6540"/>
    <w:rsid w:val="00172515"/>
    <w:rsid w:val="00190966"/>
    <w:rsid w:val="002C0996"/>
    <w:rsid w:val="003B4B45"/>
    <w:rsid w:val="004B1192"/>
    <w:rsid w:val="005477CE"/>
    <w:rsid w:val="00554168"/>
    <w:rsid w:val="005A75FA"/>
    <w:rsid w:val="00707385"/>
    <w:rsid w:val="0072428B"/>
    <w:rsid w:val="007545C1"/>
    <w:rsid w:val="00765A1A"/>
    <w:rsid w:val="007671D7"/>
    <w:rsid w:val="00823638"/>
    <w:rsid w:val="00870076"/>
    <w:rsid w:val="008D6EF4"/>
    <w:rsid w:val="009075BF"/>
    <w:rsid w:val="009E1E16"/>
    <w:rsid w:val="00A637B5"/>
    <w:rsid w:val="00AD47CE"/>
    <w:rsid w:val="00B9469F"/>
    <w:rsid w:val="00C0060B"/>
    <w:rsid w:val="00C04583"/>
    <w:rsid w:val="00D062EA"/>
    <w:rsid w:val="00D11D49"/>
    <w:rsid w:val="00DA4BFF"/>
    <w:rsid w:val="00DE6811"/>
    <w:rsid w:val="00DF48E0"/>
    <w:rsid w:val="00E05138"/>
    <w:rsid w:val="00EB2432"/>
    <w:rsid w:val="00F401FB"/>
    <w:rsid w:val="00F80265"/>
    <w:rsid w:val="00FE35DB"/>
    <w:rsid w:val="00FE7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16DD9-DD17-4C94-BB81-190DA49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0966"/>
    <w:pPr>
      <w:spacing w:before="100" w:beforeAutospacing="1" w:after="100" w:afterAutospacing="1"/>
    </w:pPr>
  </w:style>
  <w:style w:type="character" w:styleId="Strong">
    <w:name w:val="Strong"/>
    <w:qFormat/>
    <w:rsid w:val="00190966"/>
    <w:rPr>
      <w:b/>
      <w:bCs/>
    </w:rPr>
  </w:style>
  <w:style w:type="character" w:styleId="Hyperlink">
    <w:name w:val="Hyperlink"/>
    <w:rsid w:val="00190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477">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1864325819">
      <w:bodyDiv w:val="1"/>
      <w:marLeft w:val="0"/>
      <w:marRight w:val="0"/>
      <w:marTop w:val="0"/>
      <w:marBottom w:val="0"/>
      <w:divBdr>
        <w:top w:val="none" w:sz="0" w:space="0" w:color="auto"/>
        <w:left w:val="none" w:sz="0" w:space="0" w:color="auto"/>
        <w:bottom w:val="none" w:sz="0" w:space="0" w:color="auto"/>
        <w:right w:val="none" w:sz="0" w:space="0" w:color="auto"/>
      </w:divBdr>
      <w:divsChild>
        <w:div w:id="140312613">
          <w:marLeft w:val="0"/>
          <w:marRight w:val="0"/>
          <w:marTop w:val="0"/>
          <w:marBottom w:val="0"/>
          <w:divBdr>
            <w:top w:val="none" w:sz="0" w:space="0" w:color="auto"/>
            <w:left w:val="none" w:sz="0" w:space="0" w:color="auto"/>
            <w:bottom w:val="none" w:sz="0" w:space="0" w:color="auto"/>
            <w:right w:val="none" w:sz="0" w:space="0" w:color="auto"/>
          </w:divBdr>
        </w:div>
        <w:div w:id="250428696">
          <w:marLeft w:val="0"/>
          <w:marRight w:val="0"/>
          <w:marTop w:val="0"/>
          <w:marBottom w:val="0"/>
          <w:divBdr>
            <w:top w:val="none" w:sz="0" w:space="0" w:color="auto"/>
            <w:left w:val="none" w:sz="0" w:space="0" w:color="auto"/>
            <w:bottom w:val="none" w:sz="0" w:space="0" w:color="auto"/>
            <w:right w:val="none" w:sz="0" w:space="0" w:color="auto"/>
          </w:divBdr>
        </w:div>
        <w:div w:id="316690470">
          <w:marLeft w:val="0"/>
          <w:marRight w:val="0"/>
          <w:marTop w:val="0"/>
          <w:marBottom w:val="0"/>
          <w:divBdr>
            <w:top w:val="none" w:sz="0" w:space="0" w:color="auto"/>
            <w:left w:val="none" w:sz="0" w:space="0" w:color="auto"/>
            <w:bottom w:val="none" w:sz="0" w:space="0" w:color="auto"/>
            <w:right w:val="none" w:sz="0" w:space="0" w:color="auto"/>
          </w:divBdr>
        </w:div>
        <w:div w:id="391003910">
          <w:marLeft w:val="0"/>
          <w:marRight w:val="0"/>
          <w:marTop w:val="0"/>
          <w:marBottom w:val="0"/>
          <w:divBdr>
            <w:top w:val="none" w:sz="0" w:space="0" w:color="auto"/>
            <w:left w:val="none" w:sz="0" w:space="0" w:color="auto"/>
            <w:bottom w:val="none" w:sz="0" w:space="0" w:color="auto"/>
            <w:right w:val="none" w:sz="0" w:space="0" w:color="auto"/>
          </w:divBdr>
        </w:div>
        <w:div w:id="449276743">
          <w:marLeft w:val="0"/>
          <w:marRight w:val="0"/>
          <w:marTop w:val="0"/>
          <w:marBottom w:val="0"/>
          <w:divBdr>
            <w:top w:val="none" w:sz="0" w:space="0" w:color="auto"/>
            <w:left w:val="none" w:sz="0" w:space="0" w:color="auto"/>
            <w:bottom w:val="none" w:sz="0" w:space="0" w:color="auto"/>
            <w:right w:val="none" w:sz="0" w:space="0" w:color="auto"/>
          </w:divBdr>
        </w:div>
        <w:div w:id="456680260">
          <w:marLeft w:val="0"/>
          <w:marRight w:val="0"/>
          <w:marTop w:val="0"/>
          <w:marBottom w:val="0"/>
          <w:divBdr>
            <w:top w:val="none" w:sz="0" w:space="0" w:color="auto"/>
            <w:left w:val="none" w:sz="0" w:space="0" w:color="auto"/>
            <w:bottom w:val="none" w:sz="0" w:space="0" w:color="auto"/>
            <w:right w:val="none" w:sz="0" w:space="0" w:color="auto"/>
          </w:divBdr>
        </w:div>
        <w:div w:id="504169618">
          <w:marLeft w:val="0"/>
          <w:marRight w:val="0"/>
          <w:marTop w:val="0"/>
          <w:marBottom w:val="0"/>
          <w:divBdr>
            <w:top w:val="none" w:sz="0" w:space="0" w:color="auto"/>
            <w:left w:val="none" w:sz="0" w:space="0" w:color="auto"/>
            <w:bottom w:val="none" w:sz="0" w:space="0" w:color="auto"/>
            <w:right w:val="none" w:sz="0" w:space="0" w:color="auto"/>
          </w:divBdr>
        </w:div>
        <w:div w:id="588586038">
          <w:marLeft w:val="0"/>
          <w:marRight w:val="0"/>
          <w:marTop w:val="0"/>
          <w:marBottom w:val="0"/>
          <w:divBdr>
            <w:top w:val="none" w:sz="0" w:space="0" w:color="auto"/>
            <w:left w:val="none" w:sz="0" w:space="0" w:color="auto"/>
            <w:bottom w:val="none" w:sz="0" w:space="0" w:color="auto"/>
            <w:right w:val="none" w:sz="0" w:space="0" w:color="auto"/>
          </w:divBdr>
        </w:div>
        <w:div w:id="642809311">
          <w:marLeft w:val="0"/>
          <w:marRight w:val="0"/>
          <w:marTop w:val="0"/>
          <w:marBottom w:val="0"/>
          <w:divBdr>
            <w:top w:val="none" w:sz="0" w:space="0" w:color="auto"/>
            <w:left w:val="none" w:sz="0" w:space="0" w:color="auto"/>
            <w:bottom w:val="none" w:sz="0" w:space="0" w:color="auto"/>
            <w:right w:val="none" w:sz="0" w:space="0" w:color="auto"/>
          </w:divBdr>
        </w:div>
        <w:div w:id="646398396">
          <w:marLeft w:val="0"/>
          <w:marRight w:val="0"/>
          <w:marTop w:val="0"/>
          <w:marBottom w:val="0"/>
          <w:divBdr>
            <w:top w:val="none" w:sz="0" w:space="0" w:color="auto"/>
            <w:left w:val="none" w:sz="0" w:space="0" w:color="auto"/>
            <w:bottom w:val="none" w:sz="0" w:space="0" w:color="auto"/>
            <w:right w:val="none" w:sz="0" w:space="0" w:color="auto"/>
          </w:divBdr>
        </w:div>
        <w:div w:id="654070306">
          <w:marLeft w:val="0"/>
          <w:marRight w:val="0"/>
          <w:marTop w:val="0"/>
          <w:marBottom w:val="0"/>
          <w:divBdr>
            <w:top w:val="none" w:sz="0" w:space="0" w:color="auto"/>
            <w:left w:val="none" w:sz="0" w:space="0" w:color="auto"/>
            <w:bottom w:val="none" w:sz="0" w:space="0" w:color="auto"/>
            <w:right w:val="none" w:sz="0" w:space="0" w:color="auto"/>
          </w:divBdr>
        </w:div>
        <w:div w:id="942565642">
          <w:marLeft w:val="0"/>
          <w:marRight w:val="0"/>
          <w:marTop w:val="0"/>
          <w:marBottom w:val="0"/>
          <w:divBdr>
            <w:top w:val="none" w:sz="0" w:space="0" w:color="auto"/>
            <w:left w:val="none" w:sz="0" w:space="0" w:color="auto"/>
            <w:bottom w:val="none" w:sz="0" w:space="0" w:color="auto"/>
            <w:right w:val="none" w:sz="0" w:space="0" w:color="auto"/>
          </w:divBdr>
        </w:div>
        <w:div w:id="968558924">
          <w:marLeft w:val="0"/>
          <w:marRight w:val="0"/>
          <w:marTop w:val="0"/>
          <w:marBottom w:val="0"/>
          <w:divBdr>
            <w:top w:val="none" w:sz="0" w:space="0" w:color="auto"/>
            <w:left w:val="none" w:sz="0" w:space="0" w:color="auto"/>
            <w:bottom w:val="none" w:sz="0" w:space="0" w:color="auto"/>
            <w:right w:val="none" w:sz="0" w:space="0" w:color="auto"/>
          </w:divBdr>
        </w:div>
        <w:div w:id="985747252">
          <w:marLeft w:val="0"/>
          <w:marRight w:val="0"/>
          <w:marTop w:val="0"/>
          <w:marBottom w:val="0"/>
          <w:divBdr>
            <w:top w:val="none" w:sz="0" w:space="0" w:color="auto"/>
            <w:left w:val="none" w:sz="0" w:space="0" w:color="auto"/>
            <w:bottom w:val="none" w:sz="0" w:space="0" w:color="auto"/>
            <w:right w:val="none" w:sz="0" w:space="0" w:color="auto"/>
          </w:divBdr>
        </w:div>
        <w:div w:id="987974782">
          <w:marLeft w:val="0"/>
          <w:marRight w:val="0"/>
          <w:marTop w:val="0"/>
          <w:marBottom w:val="0"/>
          <w:divBdr>
            <w:top w:val="none" w:sz="0" w:space="0" w:color="auto"/>
            <w:left w:val="none" w:sz="0" w:space="0" w:color="auto"/>
            <w:bottom w:val="none" w:sz="0" w:space="0" w:color="auto"/>
            <w:right w:val="none" w:sz="0" w:space="0" w:color="auto"/>
          </w:divBdr>
        </w:div>
        <w:div w:id="1016887399">
          <w:marLeft w:val="0"/>
          <w:marRight w:val="0"/>
          <w:marTop w:val="0"/>
          <w:marBottom w:val="0"/>
          <w:divBdr>
            <w:top w:val="none" w:sz="0" w:space="0" w:color="auto"/>
            <w:left w:val="none" w:sz="0" w:space="0" w:color="auto"/>
            <w:bottom w:val="none" w:sz="0" w:space="0" w:color="auto"/>
            <w:right w:val="none" w:sz="0" w:space="0" w:color="auto"/>
          </w:divBdr>
        </w:div>
        <w:div w:id="1208175672">
          <w:marLeft w:val="0"/>
          <w:marRight w:val="0"/>
          <w:marTop w:val="0"/>
          <w:marBottom w:val="0"/>
          <w:divBdr>
            <w:top w:val="none" w:sz="0" w:space="0" w:color="auto"/>
            <w:left w:val="none" w:sz="0" w:space="0" w:color="auto"/>
            <w:bottom w:val="none" w:sz="0" w:space="0" w:color="auto"/>
            <w:right w:val="none" w:sz="0" w:space="0" w:color="auto"/>
          </w:divBdr>
        </w:div>
        <w:div w:id="1434204730">
          <w:marLeft w:val="0"/>
          <w:marRight w:val="0"/>
          <w:marTop w:val="0"/>
          <w:marBottom w:val="0"/>
          <w:divBdr>
            <w:top w:val="none" w:sz="0" w:space="0" w:color="auto"/>
            <w:left w:val="none" w:sz="0" w:space="0" w:color="auto"/>
            <w:bottom w:val="none" w:sz="0" w:space="0" w:color="auto"/>
            <w:right w:val="none" w:sz="0" w:space="0" w:color="auto"/>
          </w:divBdr>
        </w:div>
        <w:div w:id="1434351580">
          <w:marLeft w:val="0"/>
          <w:marRight w:val="0"/>
          <w:marTop w:val="0"/>
          <w:marBottom w:val="0"/>
          <w:divBdr>
            <w:top w:val="none" w:sz="0" w:space="0" w:color="auto"/>
            <w:left w:val="none" w:sz="0" w:space="0" w:color="auto"/>
            <w:bottom w:val="none" w:sz="0" w:space="0" w:color="auto"/>
            <w:right w:val="none" w:sz="0" w:space="0" w:color="auto"/>
          </w:divBdr>
        </w:div>
        <w:div w:id="1446732181">
          <w:marLeft w:val="0"/>
          <w:marRight w:val="0"/>
          <w:marTop w:val="0"/>
          <w:marBottom w:val="0"/>
          <w:divBdr>
            <w:top w:val="none" w:sz="0" w:space="0" w:color="auto"/>
            <w:left w:val="none" w:sz="0" w:space="0" w:color="auto"/>
            <w:bottom w:val="none" w:sz="0" w:space="0" w:color="auto"/>
            <w:right w:val="none" w:sz="0" w:space="0" w:color="auto"/>
          </w:divBdr>
        </w:div>
        <w:div w:id="1486167037">
          <w:marLeft w:val="0"/>
          <w:marRight w:val="0"/>
          <w:marTop w:val="0"/>
          <w:marBottom w:val="0"/>
          <w:divBdr>
            <w:top w:val="none" w:sz="0" w:space="0" w:color="auto"/>
            <w:left w:val="none" w:sz="0" w:space="0" w:color="auto"/>
            <w:bottom w:val="none" w:sz="0" w:space="0" w:color="auto"/>
            <w:right w:val="none" w:sz="0" w:space="0" w:color="auto"/>
          </w:divBdr>
        </w:div>
        <w:div w:id="1501122650">
          <w:marLeft w:val="0"/>
          <w:marRight w:val="0"/>
          <w:marTop w:val="0"/>
          <w:marBottom w:val="0"/>
          <w:divBdr>
            <w:top w:val="none" w:sz="0" w:space="0" w:color="auto"/>
            <w:left w:val="none" w:sz="0" w:space="0" w:color="auto"/>
            <w:bottom w:val="none" w:sz="0" w:space="0" w:color="auto"/>
            <w:right w:val="none" w:sz="0" w:space="0" w:color="auto"/>
          </w:divBdr>
        </w:div>
        <w:div w:id="1503661790">
          <w:marLeft w:val="0"/>
          <w:marRight w:val="0"/>
          <w:marTop w:val="0"/>
          <w:marBottom w:val="0"/>
          <w:divBdr>
            <w:top w:val="none" w:sz="0" w:space="0" w:color="auto"/>
            <w:left w:val="none" w:sz="0" w:space="0" w:color="auto"/>
            <w:bottom w:val="none" w:sz="0" w:space="0" w:color="auto"/>
            <w:right w:val="none" w:sz="0" w:space="0" w:color="auto"/>
          </w:divBdr>
        </w:div>
        <w:div w:id="1722443316">
          <w:marLeft w:val="0"/>
          <w:marRight w:val="0"/>
          <w:marTop w:val="0"/>
          <w:marBottom w:val="0"/>
          <w:divBdr>
            <w:top w:val="none" w:sz="0" w:space="0" w:color="auto"/>
            <w:left w:val="none" w:sz="0" w:space="0" w:color="auto"/>
            <w:bottom w:val="none" w:sz="0" w:space="0" w:color="auto"/>
            <w:right w:val="none" w:sz="0" w:space="0" w:color="auto"/>
          </w:divBdr>
        </w:div>
        <w:div w:id="1807969846">
          <w:marLeft w:val="0"/>
          <w:marRight w:val="0"/>
          <w:marTop w:val="0"/>
          <w:marBottom w:val="0"/>
          <w:divBdr>
            <w:top w:val="none" w:sz="0" w:space="0" w:color="auto"/>
            <w:left w:val="none" w:sz="0" w:space="0" w:color="auto"/>
            <w:bottom w:val="none" w:sz="0" w:space="0" w:color="auto"/>
            <w:right w:val="none" w:sz="0" w:space="0" w:color="auto"/>
          </w:divBdr>
        </w:div>
        <w:div w:id="1836455044">
          <w:marLeft w:val="0"/>
          <w:marRight w:val="0"/>
          <w:marTop w:val="0"/>
          <w:marBottom w:val="0"/>
          <w:divBdr>
            <w:top w:val="none" w:sz="0" w:space="0" w:color="auto"/>
            <w:left w:val="none" w:sz="0" w:space="0" w:color="auto"/>
            <w:bottom w:val="none" w:sz="0" w:space="0" w:color="auto"/>
            <w:right w:val="none" w:sz="0" w:space="0" w:color="auto"/>
          </w:divBdr>
        </w:div>
        <w:div w:id="1956599401">
          <w:marLeft w:val="0"/>
          <w:marRight w:val="0"/>
          <w:marTop w:val="0"/>
          <w:marBottom w:val="0"/>
          <w:divBdr>
            <w:top w:val="none" w:sz="0" w:space="0" w:color="auto"/>
            <w:left w:val="none" w:sz="0" w:space="0" w:color="auto"/>
            <w:bottom w:val="none" w:sz="0" w:space="0" w:color="auto"/>
            <w:right w:val="none" w:sz="0" w:space="0" w:color="auto"/>
          </w:divBdr>
        </w:div>
        <w:div w:id="1994944464">
          <w:marLeft w:val="0"/>
          <w:marRight w:val="0"/>
          <w:marTop w:val="0"/>
          <w:marBottom w:val="0"/>
          <w:divBdr>
            <w:top w:val="none" w:sz="0" w:space="0" w:color="auto"/>
            <w:left w:val="none" w:sz="0" w:space="0" w:color="auto"/>
            <w:bottom w:val="none" w:sz="0" w:space="0" w:color="auto"/>
            <w:right w:val="none" w:sz="0" w:space="0" w:color="auto"/>
          </w:divBdr>
        </w:div>
        <w:div w:id="2012872708">
          <w:marLeft w:val="0"/>
          <w:marRight w:val="0"/>
          <w:marTop w:val="0"/>
          <w:marBottom w:val="0"/>
          <w:divBdr>
            <w:top w:val="none" w:sz="0" w:space="0" w:color="auto"/>
            <w:left w:val="none" w:sz="0" w:space="0" w:color="auto"/>
            <w:bottom w:val="none" w:sz="0" w:space="0" w:color="auto"/>
            <w:right w:val="none" w:sz="0" w:space="0" w:color="auto"/>
          </w:divBdr>
        </w:div>
      </w:divsChild>
    </w:div>
    <w:div w:id="1869370080">
      <w:bodyDiv w:val="1"/>
      <w:marLeft w:val="0"/>
      <w:marRight w:val="0"/>
      <w:marTop w:val="0"/>
      <w:marBottom w:val="0"/>
      <w:divBdr>
        <w:top w:val="none" w:sz="0" w:space="0" w:color="auto"/>
        <w:left w:val="none" w:sz="0" w:space="0" w:color="auto"/>
        <w:bottom w:val="none" w:sz="0" w:space="0" w:color="auto"/>
        <w:right w:val="none" w:sz="0" w:space="0" w:color="auto"/>
      </w:divBdr>
      <w:divsChild>
        <w:div w:id="43869688">
          <w:marLeft w:val="0"/>
          <w:marRight w:val="0"/>
          <w:marTop w:val="0"/>
          <w:marBottom w:val="0"/>
          <w:divBdr>
            <w:top w:val="none" w:sz="0" w:space="0" w:color="auto"/>
            <w:left w:val="none" w:sz="0" w:space="0" w:color="auto"/>
            <w:bottom w:val="none" w:sz="0" w:space="0" w:color="auto"/>
            <w:right w:val="none" w:sz="0" w:space="0" w:color="auto"/>
          </w:divBdr>
          <w:divsChild>
            <w:div w:id="1722435602">
              <w:marLeft w:val="0"/>
              <w:marRight w:val="0"/>
              <w:marTop w:val="0"/>
              <w:marBottom w:val="0"/>
              <w:divBdr>
                <w:top w:val="none" w:sz="0" w:space="0" w:color="auto"/>
                <w:left w:val="none" w:sz="0" w:space="0" w:color="auto"/>
                <w:bottom w:val="none" w:sz="0" w:space="0" w:color="auto"/>
                <w:right w:val="none" w:sz="0" w:space="0" w:color="auto"/>
              </w:divBdr>
              <w:divsChild>
                <w:div w:id="304967430">
                  <w:marLeft w:val="0"/>
                  <w:marRight w:val="0"/>
                  <w:marTop w:val="0"/>
                  <w:marBottom w:val="0"/>
                  <w:divBdr>
                    <w:top w:val="none" w:sz="0" w:space="0" w:color="auto"/>
                    <w:left w:val="none" w:sz="0" w:space="0" w:color="auto"/>
                    <w:bottom w:val="none" w:sz="0" w:space="0" w:color="auto"/>
                    <w:right w:val="none" w:sz="0" w:space="0" w:color="auto"/>
                  </w:divBdr>
                  <w:divsChild>
                    <w:div w:id="1167356069">
                      <w:marLeft w:val="0"/>
                      <w:marRight w:val="0"/>
                      <w:marTop w:val="0"/>
                      <w:marBottom w:val="0"/>
                      <w:divBdr>
                        <w:top w:val="none" w:sz="0" w:space="0" w:color="auto"/>
                        <w:left w:val="none" w:sz="0" w:space="0" w:color="auto"/>
                        <w:bottom w:val="none" w:sz="0" w:space="0" w:color="auto"/>
                        <w:right w:val="none" w:sz="0" w:space="0" w:color="auto"/>
                      </w:divBdr>
                      <w:divsChild>
                        <w:div w:id="1172915994">
                          <w:marLeft w:val="0"/>
                          <w:marRight w:val="0"/>
                          <w:marTop w:val="0"/>
                          <w:marBottom w:val="0"/>
                          <w:divBdr>
                            <w:top w:val="none" w:sz="0" w:space="0" w:color="auto"/>
                            <w:left w:val="none" w:sz="0" w:space="0" w:color="auto"/>
                            <w:bottom w:val="none" w:sz="0" w:space="0" w:color="auto"/>
                            <w:right w:val="none" w:sz="0" w:space="0" w:color="auto"/>
                          </w:divBdr>
                          <w:divsChild>
                            <w:div w:id="1476215611">
                              <w:marLeft w:val="0"/>
                              <w:marRight w:val="0"/>
                              <w:marTop w:val="0"/>
                              <w:marBottom w:val="0"/>
                              <w:divBdr>
                                <w:top w:val="none" w:sz="0" w:space="0" w:color="auto"/>
                                <w:left w:val="none" w:sz="0" w:space="0" w:color="auto"/>
                                <w:bottom w:val="none" w:sz="0" w:space="0" w:color="auto"/>
                                <w:right w:val="none" w:sz="0" w:space="0" w:color="auto"/>
                              </w:divBdr>
                              <w:divsChild>
                                <w:div w:id="47150150">
                                  <w:marLeft w:val="0"/>
                                  <w:marRight w:val="0"/>
                                  <w:marTop w:val="0"/>
                                  <w:marBottom w:val="0"/>
                                  <w:divBdr>
                                    <w:top w:val="none" w:sz="0" w:space="0" w:color="auto"/>
                                    <w:left w:val="none" w:sz="0" w:space="0" w:color="auto"/>
                                    <w:bottom w:val="none" w:sz="0" w:space="0" w:color="auto"/>
                                    <w:right w:val="none" w:sz="0" w:space="0" w:color="auto"/>
                                  </w:divBdr>
                                  <w:divsChild>
                                    <w:div w:id="487938441">
                                      <w:marLeft w:val="0"/>
                                      <w:marRight w:val="0"/>
                                      <w:marTop w:val="0"/>
                                      <w:marBottom w:val="0"/>
                                      <w:divBdr>
                                        <w:top w:val="none" w:sz="0" w:space="0" w:color="auto"/>
                                        <w:left w:val="none" w:sz="0" w:space="0" w:color="auto"/>
                                        <w:bottom w:val="none" w:sz="0" w:space="0" w:color="auto"/>
                                        <w:right w:val="none" w:sz="0" w:space="0" w:color="auto"/>
                                      </w:divBdr>
                                      <w:divsChild>
                                        <w:div w:id="1936477914">
                                          <w:marLeft w:val="0"/>
                                          <w:marRight w:val="0"/>
                                          <w:marTop w:val="0"/>
                                          <w:marBottom w:val="0"/>
                                          <w:divBdr>
                                            <w:top w:val="none" w:sz="0" w:space="0" w:color="auto"/>
                                            <w:left w:val="none" w:sz="0" w:space="0" w:color="auto"/>
                                            <w:bottom w:val="none" w:sz="0" w:space="0" w:color="auto"/>
                                            <w:right w:val="none" w:sz="0" w:space="0" w:color="auto"/>
                                          </w:divBdr>
                                          <w:divsChild>
                                            <w:div w:id="1596013228">
                                              <w:marLeft w:val="0"/>
                                              <w:marRight w:val="0"/>
                                              <w:marTop w:val="0"/>
                                              <w:marBottom w:val="0"/>
                                              <w:divBdr>
                                                <w:top w:val="none" w:sz="0" w:space="0" w:color="auto"/>
                                                <w:left w:val="none" w:sz="0" w:space="0" w:color="auto"/>
                                                <w:bottom w:val="none" w:sz="0" w:space="0" w:color="auto"/>
                                                <w:right w:val="none" w:sz="0" w:space="0" w:color="auto"/>
                                              </w:divBdr>
                                              <w:divsChild>
                                                <w:div w:id="23098896">
                                                  <w:marLeft w:val="0"/>
                                                  <w:marRight w:val="0"/>
                                                  <w:marTop w:val="0"/>
                                                  <w:marBottom w:val="0"/>
                                                  <w:divBdr>
                                                    <w:top w:val="none" w:sz="0" w:space="0" w:color="auto"/>
                                                    <w:left w:val="none" w:sz="0" w:space="0" w:color="auto"/>
                                                    <w:bottom w:val="none" w:sz="0" w:space="0" w:color="auto"/>
                                                    <w:right w:val="none" w:sz="0" w:space="0" w:color="auto"/>
                                                  </w:divBdr>
                                                  <w:divsChild>
                                                    <w:div w:id="1779523003">
                                                      <w:marLeft w:val="0"/>
                                                      <w:marRight w:val="0"/>
                                                      <w:marTop w:val="0"/>
                                                      <w:marBottom w:val="0"/>
                                                      <w:divBdr>
                                                        <w:top w:val="none" w:sz="0" w:space="0" w:color="auto"/>
                                                        <w:left w:val="none" w:sz="0" w:space="0" w:color="auto"/>
                                                        <w:bottom w:val="none" w:sz="0" w:space="0" w:color="auto"/>
                                                        <w:right w:val="none" w:sz="0" w:space="0" w:color="auto"/>
                                                      </w:divBdr>
                                                      <w:divsChild>
                                                        <w:div w:id="327252853">
                                                          <w:marLeft w:val="0"/>
                                                          <w:marRight w:val="0"/>
                                                          <w:marTop w:val="0"/>
                                                          <w:marBottom w:val="0"/>
                                                          <w:divBdr>
                                                            <w:top w:val="none" w:sz="0" w:space="0" w:color="auto"/>
                                                            <w:left w:val="none" w:sz="0" w:space="0" w:color="auto"/>
                                                            <w:bottom w:val="none" w:sz="0" w:space="0" w:color="auto"/>
                                                            <w:right w:val="none" w:sz="0" w:space="0" w:color="auto"/>
                                                          </w:divBdr>
                                                          <w:divsChild>
                                                            <w:div w:id="1915846559">
                                                              <w:marLeft w:val="0"/>
                                                              <w:marRight w:val="0"/>
                                                              <w:marTop w:val="0"/>
                                                              <w:marBottom w:val="0"/>
                                                              <w:divBdr>
                                                                <w:top w:val="none" w:sz="0" w:space="0" w:color="auto"/>
                                                                <w:left w:val="none" w:sz="0" w:space="0" w:color="auto"/>
                                                                <w:bottom w:val="none" w:sz="0" w:space="0" w:color="auto"/>
                                                                <w:right w:val="none" w:sz="0" w:space="0" w:color="auto"/>
                                                              </w:divBdr>
                                                              <w:divsChild>
                                                                <w:div w:id="553810155">
                                                                  <w:marLeft w:val="0"/>
                                                                  <w:marRight w:val="0"/>
                                                                  <w:marTop w:val="0"/>
                                                                  <w:marBottom w:val="0"/>
                                                                  <w:divBdr>
                                                                    <w:top w:val="none" w:sz="0" w:space="0" w:color="auto"/>
                                                                    <w:left w:val="none" w:sz="0" w:space="0" w:color="auto"/>
                                                                    <w:bottom w:val="none" w:sz="0" w:space="0" w:color="auto"/>
                                                                    <w:right w:val="none" w:sz="0" w:space="0" w:color="auto"/>
                                                                  </w:divBdr>
                                                                  <w:divsChild>
                                                                    <w:div w:id="1736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ie/gps/course/clinical-psychology-doctorate-programme" TargetMode="External"/><Relationship Id="rId5" Type="http://schemas.openxmlformats.org/officeDocument/2006/relationships/hyperlink" Target="http://www.psihq.ie/"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iona\Documents\FAQs%20Clin%20Psy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FAQs Clin Psych</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LM102 - Bachelor of Science in Psychology</vt:lpstr>
    </vt:vector>
  </TitlesOfParts>
  <Company>University of Limerick</Company>
  <LinksUpToDate>false</LinksUpToDate>
  <CharactersWithSpaces>3894</CharactersWithSpaces>
  <SharedDoc>false</SharedDoc>
  <HLinks>
    <vt:vector size="54" baseType="variant">
      <vt:variant>
        <vt:i4>786467</vt:i4>
      </vt:variant>
      <vt:variant>
        <vt:i4>24</vt:i4>
      </vt:variant>
      <vt:variant>
        <vt:i4>0</vt:i4>
      </vt:variant>
      <vt:variant>
        <vt:i4>5</vt:i4>
      </vt:variant>
      <vt:variant>
        <vt:lpwstr>mailto:student.fees.office@ul.ie</vt:lpwstr>
      </vt:variant>
      <vt:variant>
        <vt:lpwstr/>
      </vt:variant>
      <vt:variant>
        <vt:i4>5439574</vt:i4>
      </vt:variant>
      <vt:variant>
        <vt:i4>21</vt:i4>
      </vt:variant>
      <vt:variant>
        <vt:i4>0</vt:i4>
      </vt:variant>
      <vt:variant>
        <vt:i4>5</vt:i4>
      </vt:variant>
      <vt:variant>
        <vt:lpwstr>http://www.ul.ie/finance-office/</vt:lpwstr>
      </vt:variant>
      <vt:variant>
        <vt:lpwstr/>
      </vt:variant>
      <vt:variant>
        <vt:i4>1441809</vt:i4>
      </vt:variant>
      <vt:variant>
        <vt:i4>18</vt:i4>
      </vt:variant>
      <vt:variant>
        <vt:i4>0</vt:i4>
      </vt:variant>
      <vt:variant>
        <vt:i4>5</vt:i4>
      </vt:variant>
      <vt:variant>
        <vt:lpwstr>http://www2.ul.ie/web/WWW/Services/Student_Affairs/Student_Administration/Admissions</vt:lpwstr>
      </vt:variant>
      <vt:variant>
        <vt:lpwstr/>
      </vt:variant>
      <vt:variant>
        <vt:i4>131112</vt:i4>
      </vt:variant>
      <vt:variant>
        <vt:i4>15</vt:i4>
      </vt:variant>
      <vt:variant>
        <vt:i4>0</vt:i4>
      </vt:variant>
      <vt:variant>
        <vt:i4>5</vt:i4>
      </vt:variant>
      <vt:variant>
        <vt:lpwstr>http://www2.ul.ie/web/WWW/Services/Student_Affairs/Student_Administration/Admissions/How_Do_I_Apply/Late Application - Mature</vt:lpwstr>
      </vt:variant>
      <vt:variant>
        <vt:lpwstr/>
      </vt:variant>
      <vt:variant>
        <vt:i4>6881381</vt:i4>
      </vt:variant>
      <vt:variant>
        <vt:i4>12</vt:i4>
      </vt:variant>
      <vt:variant>
        <vt:i4>0</vt:i4>
      </vt:variant>
      <vt:variant>
        <vt:i4>5</vt:i4>
      </vt:variant>
      <vt:variant>
        <vt:lpwstr>http://www.psihq.ie/career-guidance-psychology-training?pmsession=b9b9ce15c90e71184b2fd460054314ef</vt:lpwstr>
      </vt:variant>
      <vt:variant>
        <vt:lpwstr/>
      </vt:variant>
      <vt:variant>
        <vt:i4>2031628</vt:i4>
      </vt:variant>
      <vt:variant>
        <vt:i4>9</vt:i4>
      </vt:variant>
      <vt:variant>
        <vt:i4>0</vt:i4>
      </vt:variant>
      <vt:variant>
        <vt:i4>5</vt:i4>
      </vt:variant>
      <vt:variant>
        <vt:lpwstr>http://www.ul.ie/psychology/undergraduate-programmes/FAQs</vt:lpwstr>
      </vt:variant>
      <vt:variant>
        <vt:lpwstr>BA Structure</vt:lpwstr>
      </vt:variant>
      <vt:variant>
        <vt:i4>5767263</vt:i4>
      </vt:variant>
      <vt:variant>
        <vt:i4>6</vt:i4>
      </vt:variant>
      <vt:variant>
        <vt:i4>0</vt:i4>
      </vt:variant>
      <vt:variant>
        <vt:i4>5</vt:i4>
      </vt:variant>
      <vt:variant>
        <vt:lpwstr>http://www.ul.ie/psychology/undergraduate-programmes/FAQs</vt:lpwstr>
      </vt:variant>
      <vt:variant>
        <vt:lpwstr>BSc Structure</vt:lpwstr>
      </vt:variant>
      <vt:variant>
        <vt:i4>327680</vt:i4>
      </vt:variant>
      <vt:variant>
        <vt:i4>3</vt:i4>
      </vt:variant>
      <vt:variant>
        <vt:i4>0</vt:i4>
      </vt:variant>
      <vt:variant>
        <vt:i4>5</vt:i4>
      </vt:variant>
      <vt:variant>
        <vt:lpwstr>http://www.psihq.ie/</vt:lpwstr>
      </vt:variant>
      <vt:variant>
        <vt:lpwstr/>
      </vt:variant>
      <vt:variant>
        <vt:i4>2883711</vt:i4>
      </vt:variant>
      <vt:variant>
        <vt:i4>0</vt:i4>
      </vt:variant>
      <vt:variant>
        <vt:i4>0</vt:i4>
      </vt:variant>
      <vt:variant>
        <vt:i4>5</vt:i4>
      </vt:variant>
      <vt:variant>
        <vt:lpwstr>http://www.cao.ie/index.php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LM102 - Bachelor of Science in Psychology</dc:title>
  <dc:creator>Catriona</dc:creator>
  <cp:lastModifiedBy>Sandra.O'Brien</cp:lastModifiedBy>
  <cp:revision>3</cp:revision>
  <cp:lastPrinted>2017-10-17T13:10:00Z</cp:lastPrinted>
  <dcterms:created xsi:type="dcterms:W3CDTF">2020-11-12T16:12:00Z</dcterms:created>
  <dcterms:modified xsi:type="dcterms:W3CDTF">2020-11-12T16:14:00Z</dcterms:modified>
</cp:coreProperties>
</file>